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364B45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7B800FA2" w:rsidR="00C415B7" w:rsidRPr="00676C6A" w:rsidRDefault="009F353B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JAPON </w:t>
      </w:r>
      <w:r w:rsidR="00C415B7" w:rsidRPr="00676C6A">
        <w:rPr>
          <w:sz w:val="36"/>
          <w:szCs w:val="36"/>
        </w:rPr>
        <w:t xml:space="preserve">– </w:t>
      </w:r>
      <w:r w:rsidR="0086124F">
        <w:rPr>
          <w:sz w:val="36"/>
          <w:szCs w:val="36"/>
        </w:rPr>
        <w:t>3</w:t>
      </w:r>
      <w:r>
        <w:rPr>
          <w:sz w:val="36"/>
          <w:szCs w:val="36"/>
        </w:rPr>
        <w:t>0</w:t>
      </w:r>
      <w:r w:rsidR="0086124F">
        <w:rPr>
          <w:sz w:val="36"/>
          <w:szCs w:val="36"/>
        </w:rPr>
        <w:t xml:space="preserve"> mars – 0</w:t>
      </w:r>
      <w:r>
        <w:rPr>
          <w:sz w:val="36"/>
          <w:szCs w:val="36"/>
        </w:rPr>
        <w:t>2</w:t>
      </w:r>
      <w:r w:rsidR="0086124F">
        <w:rPr>
          <w:sz w:val="36"/>
          <w:szCs w:val="36"/>
        </w:rPr>
        <w:t xml:space="preserve"> avril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6E30554D" w14:textId="390FC272" w:rsidR="001F5F8E" w:rsidRPr="00153C1F" w:rsidRDefault="004213B4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Package 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classe Économique :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N°1</w:t>
      </w:r>
      <w:r w:rsidR="00757DBB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>N°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>2</w:t>
      </w:r>
      <w:r w:rsidR="005F3837" w:rsidRPr="00153C1F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          </w:t>
      </w:r>
    </w:p>
    <w:p w14:paraId="457A8CF4" w14:textId="2CA3583F" w:rsidR="005F3837" w:rsidRPr="00E16AF7" w:rsidRDefault="00587963" w:rsidP="005F383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153C1F">
        <w:rPr>
          <w:rFonts w:ascii="Arial" w:hAnsi="Arial" w:cs="Arial" w:hint="cs"/>
          <w:color w:val="000000" w:themeColor="text1"/>
          <w:sz w:val="26"/>
          <w:szCs w:val="26"/>
        </w:rPr>
        <w:t>Package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 </w:t>
      </w:r>
      <w:r w:rsidR="00525E86" w:rsidRPr="00153C1F">
        <w:rPr>
          <w:rFonts w:ascii="Arial" w:hAnsi="Arial" w:cs="Arial"/>
          <w:color w:val="000000" w:themeColor="text1"/>
          <w:sz w:val="26"/>
          <w:szCs w:val="26"/>
        </w:rPr>
        <w:t>cl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 xml:space="preserve">asse </w:t>
      </w:r>
      <w:r w:rsidR="004213B4" w:rsidRPr="00153C1F">
        <w:rPr>
          <w:rFonts w:ascii="Arial" w:hAnsi="Arial" w:cs="Arial" w:hint="cs"/>
          <w:color w:val="000000" w:themeColor="text1"/>
          <w:sz w:val="26"/>
          <w:szCs w:val="26"/>
        </w:rPr>
        <w:t>Affaire</w:t>
      </w:r>
      <w:r w:rsidR="001F5F8E" w:rsidRPr="00153C1F">
        <w:rPr>
          <w:rFonts w:ascii="Arial" w:hAnsi="Arial" w:cs="Arial"/>
          <w:color w:val="000000" w:themeColor="text1"/>
          <w:sz w:val="26"/>
          <w:szCs w:val="26"/>
        </w:rPr>
        <w:t> </w:t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</w:r>
      <w:r w:rsidR="00153C1F" w:rsidRPr="00153C1F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  <w:t xml:space="preserve">N°3 </w:t>
      </w:r>
      <w:r w:rsidR="00153C1F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</w:r>
      <w:r w:rsidR="005F3837">
        <w:rPr>
          <w:rFonts w:ascii="Arial" w:hAnsi="Arial" w:cs="Arial"/>
          <w:color w:val="000000" w:themeColor="text1"/>
          <w:sz w:val="26"/>
          <w:szCs w:val="26"/>
        </w:rPr>
        <w:tab/>
        <w:t xml:space="preserve">N°4 </w:t>
      </w:r>
      <w:r w:rsidR="005F3837" w:rsidRPr="00153C1F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F3837" w:rsidRPr="00153C1F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08FFB399" w14:textId="097E4403" w:rsidR="004213B4" w:rsidRPr="00E16AF7" w:rsidRDefault="004213B4" w:rsidP="005F3837">
      <w:pPr>
        <w:pStyle w:val="Paragraphedeliste"/>
        <w:spacing w:after="0"/>
        <w:ind w:left="1148"/>
        <w:rPr>
          <w:rFonts w:ascii="Arial" w:hAnsi="Arial" w:cs="Arial"/>
          <w:color w:val="000000" w:themeColor="text1"/>
          <w:sz w:val="26"/>
          <w:szCs w:val="26"/>
        </w:rPr>
      </w:pPr>
    </w:p>
    <w:p w14:paraId="70C339F6" w14:textId="097B3663" w:rsidR="00C96BE3" w:rsidRPr="00A52AF5" w:rsidRDefault="00153C1F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A52AF5">
        <w:rPr>
          <w:rFonts w:ascii="Arial" w:hAnsi="Arial" w:cs="Arial"/>
          <w:b/>
          <w:bCs/>
          <w:color w:val="000000" w:themeColor="text1"/>
          <w:sz w:val="26"/>
          <w:szCs w:val="26"/>
        </w:rPr>
        <w:t>P</w:t>
      </w:r>
      <w:r w:rsidR="00B913ED" w:rsidRPr="00A52AF5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>rogramme personnalisé conforme à ma demande</w:t>
      </w:r>
      <w:r w:rsidRPr="00A52AF5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 xml:space="preserve"> □</w:t>
      </w:r>
    </w:p>
    <w:p w14:paraId="41EDFEB6" w14:textId="77777777" w:rsidR="00153C1F" w:rsidRPr="00587963" w:rsidRDefault="00153C1F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6C253C36" w14:textId="14D59860" w:rsidR="00153C1F" w:rsidRPr="00153C1F" w:rsidRDefault="00CE38B8" w:rsidP="00153C1F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</w:rPr>
        <w:t xml:space="preserve">Attribution </w:t>
      </w:r>
      <w:r w:rsidR="00153C1F" w:rsidRPr="00E16AF7">
        <w:rPr>
          <w:rFonts w:ascii="Arial" w:hAnsi="Arial" w:cs="Arial"/>
          <w:color w:val="000000" w:themeColor="text1"/>
        </w:rPr>
        <w:t>sièges        □</w:t>
      </w:r>
      <w:r w:rsidR="00F26652" w:rsidRPr="00E16AF7">
        <w:rPr>
          <w:rFonts w:ascii="Arial" w:hAnsi="Arial" w:cs="Arial" w:hint="cs"/>
          <w:bCs/>
          <w:color w:val="000000" w:themeColor="text1"/>
        </w:rPr>
        <w:t xml:space="preserve"> </w:t>
      </w:r>
      <w:r w:rsidR="00C96BE3" w:rsidRPr="00E16AF7">
        <w:rPr>
          <w:rFonts w:ascii="Arial" w:hAnsi="Arial" w:cs="Arial" w:hint="cs"/>
          <w:color w:val="000000" w:themeColor="text1"/>
        </w:rPr>
        <w:t xml:space="preserve">couloir </w:t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C96BE3" w:rsidRPr="00E16AF7">
        <w:rPr>
          <w:rFonts w:ascii="Arial" w:hAnsi="Arial" w:cs="Arial" w:hint="cs"/>
          <w:color w:val="000000" w:themeColor="text1"/>
        </w:rPr>
        <w:tab/>
      </w:r>
      <w:r w:rsidR="00857577" w:rsidRPr="00E16AF7">
        <w:rPr>
          <w:rFonts w:ascii="Arial" w:hAnsi="Arial" w:cs="Arial" w:hint="cs"/>
          <w:bCs/>
          <w:color w:val="000000" w:themeColor="text1"/>
        </w:rPr>
        <w:t xml:space="preserve">□ </w:t>
      </w:r>
      <w:r w:rsidR="00C96BE3" w:rsidRPr="00E16AF7">
        <w:rPr>
          <w:rFonts w:ascii="Arial" w:hAnsi="Arial" w:cs="Arial" w:hint="cs"/>
          <w:color w:val="000000" w:themeColor="text1"/>
        </w:rPr>
        <w:t>hublot</w:t>
      </w:r>
      <w:r w:rsidR="00857577" w:rsidRPr="00153C1F">
        <w:rPr>
          <w:rFonts w:ascii="Arial" w:hAnsi="Arial" w:cs="Arial" w:hint="cs"/>
          <w:color w:val="000000" w:themeColor="text1"/>
          <w:sz w:val="26"/>
          <w:szCs w:val="26"/>
        </w:rPr>
        <w:t xml:space="preserve">.     </w:t>
      </w:r>
    </w:p>
    <w:p w14:paraId="20ED3B66" w14:textId="2C49389C" w:rsidR="00153C1F" w:rsidRDefault="00153C1F" w:rsidP="00153C1F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   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="00587963"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éventuel </w:t>
      </w:r>
      <w:r w:rsidRPr="00153C1F">
        <w:rPr>
          <w:rFonts w:ascii="Arial" w:hAnsi="Arial" w:cs="Arial"/>
          <w:i/>
          <w:iCs/>
          <w:color w:val="000000" w:themeColor="text1"/>
          <w:sz w:val="22"/>
          <w:szCs w:val="22"/>
        </w:rPr>
        <w:t>supplément tarifaire</w:t>
      </w:r>
      <w:r w:rsidR="00857577" w:rsidRPr="00153C1F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12D4315F" w14:textId="7A21BAA1" w:rsidR="002E6A2F" w:rsidRPr="002E6A2F" w:rsidRDefault="002E6A2F" w:rsidP="002E6A2F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2E6A2F">
        <w:rPr>
          <w:rFonts w:ascii="Arial" w:hAnsi="Arial" w:cs="Arial"/>
          <w:color w:val="000000" w:themeColor="text1"/>
        </w:rPr>
        <w:t>Carte de fidélité aérienne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…………………………………………………………………………………</w:t>
      </w:r>
    </w:p>
    <w:p w14:paraId="00D72411" w14:textId="3A99AA3A" w:rsidR="00587963" w:rsidRPr="00E16AF7" w:rsidRDefault="00F26652" w:rsidP="00E16AF7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E16AF7">
        <w:rPr>
          <w:rFonts w:ascii="Arial" w:hAnsi="Arial" w:cs="Arial"/>
          <w:bCs/>
          <w:color w:val="000000" w:themeColor="text1"/>
        </w:rPr>
        <w:t xml:space="preserve">Souscription </w:t>
      </w:r>
      <w:r w:rsidR="00857577" w:rsidRPr="00E16AF7">
        <w:rPr>
          <w:rFonts w:ascii="Arial" w:hAnsi="Arial" w:cs="Arial" w:hint="cs"/>
          <w:color w:val="000000" w:themeColor="text1"/>
        </w:rPr>
        <w:t>Assurance</w:t>
      </w:r>
      <w:r w:rsidR="0086124F">
        <w:rPr>
          <w:rFonts w:ascii="Arial" w:hAnsi="Arial" w:cs="Arial"/>
          <w:color w:val="000000" w:themeColor="text1"/>
        </w:rPr>
        <w:t xml:space="preserve"> </w:t>
      </w:r>
      <w:proofErr w:type="gramStart"/>
      <w:r w:rsidR="00CE38B8">
        <w:rPr>
          <w:rFonts w:ascii="Arial" w:hAnsi="Arial" w:cs="Arial"/>
          <w:color w:val="000000" w:themeColor="text1"/>
        </w:rPr>
        <w:t>Multirisque</w:t>
      </w:r>
      <w:r w:rsidR="00407664">
        <w:rPr>
          <w:rFonts w:ascii="Arial" w:hAnsi="Arial" w:cs="Arial"/>
          <w:color w:val="000000" w:themeColor="text1"/>
        </w:rPr>
        <w:t xml:space="preserve"> </w:t>
      </w:r>
      <w:r w:rsidR="00CE38B8">
        <w:rPr>
          <w:rFonts w:ascii="Arial" w:hAnsi="Arial" w:cs="Arial"/>
          <w:color w:val="000000" w:themeColor="text1"/>
        </w:rPr>
        <w:t xml:space="preserve"> </w:t>
      </w:r>
      <w:r w:rsidR="00407664">
        <w:rPr>
          <w:rFonts w:ascii="Arial" w:hAnsi="Arial" w:cs="Arial"/>
          <w:color w:val="000000" w:themeColor="text1"/>
        </w:rPr>
        <w:t>□</w:t>
      </w:r>
      <w:proofErr w:type="gramEnd"/>
      <w:r w:rsidR="00857577" w:rsidRPr="00E16AF7">
        <w:rPr>
          <w:rFonts w:ascii="Helvetica" w:hAnsi="Helvetica"/>
          <w:color w:val="000000" w:themeColor="text1"/>
        </w:rPr>
        <w:tab/>
      </w:r>
    </w:p>
    <w:p w14:paraId="7FD6CDBA" w14:textId="2A75B616" w:rsidR="00C96BE3" w:rsidRPr="00B913ED" w:rsidRDefault="00857577" w:rsidP="00587963">
      <w:pPr>
        <w:spacing w:after="0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ab/>
      </w:r>
    </w:p>
    <w:p w14:paraId="58FEBC83" w14:textId="0EFFFB3D" w:rsidR="00F26652" w:rsidRP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 conditions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C96BE3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Abadi MT Condensed Light" w:hAnsi="Abadi MT Condensed Light"/>
          <w:color w:val="000000" w:themeColor="text1"/>
        </w:rPr>
      </w:pPr>
      <w:r>
        <w:rPr>
          <w:color w:val="000000" w:themeColor="text1"/>
        </w:rPr>
        <w:t>R</w:t>
      </w:r>
      <w:r w:rsidR="00857577">
        <w:rPr>
          <w:color w:val="000000" w:themeColor="text1"/>
        </w:rPr>
        <w:t xml:space="preserve">èglement </w:t>
      </w:r>
      <w:r w:rsidR="00587963">
        <w:rPr>
          <w:color w:val="000000" w:themeColor="text1"/>
        </w:rPr>
        <w:t>à réception de facture</w:t>
      </w:r>
      <w:r w:rsidR="00F2665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pour la remise </w:t>
      </w:r>
      <w:r w:rsidR="00F26652">
        <w:rPr>
          <w:color w:val="000000" w:themeColor="text1"/>
        </w:rPr>
        <w:t>des documents de voyage avant départ</w:t>
      </w:r>
    </w:p>
    <w:p w14:paraId="3A9093DD" w14:textId="17C4DF72" w:rsidR="00694CEA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 xml:space="preserve">Carte bancaire (lien </w:t>
      </w:r>
      <w:proofErr w:type="gramStart"/>
      <w:r w:rsidR="00CE38B8" w:rsidRPr="0074697E">
        <w:rPr>
          <w:color w:val="000000" w:themeColor="text1"/>
        </w:rPr>
        <w:t xml:space="preserve">sécurisé)  </w:t>
      </w:r>
      <w:r w:rsidR="00587963">
        <w:rPr>
          <w:color w:val="000000" w:themeColor="text1"/>
        </w:rPr>
        <w:t xml:space="preserve"> </w:t>
      </w:r>
      <w:proofErr w:type="gramEnd"/>
      <w:r w:rsidR="00587963">
        <w:rPr>
          <w:color w:val="000000" w:themeColor="text1"/>
        </w:rPr>
        <w:t xml:space="preserve">       </w:t>
      </w:r>
      <w:r w:rsidRPr="0074697E">
        <w:rPr>
          <w:color w:val="000000" w:themeColor="text1"/>
        </w:rPr>
        <w:t xml:space="preserve">  </w:t>
      </w:r>
      <w:r w:rsidRPr="0074697E">
        <w:rPr>
          <w:rFonts w:ascii="Arial" w:hAnsi="Arial" w:cs="Arial"/>
          <w:bCs/>
          <w:color w:val="000000" w:themeColor="text1"/>
          <w:sz w:val="32"/>
          <w:szCs w:val="32"/>
        </w:rPr>
        <w:t xml:space="preserve">□ </w:t>
      </w:r>
      <w:r w:rsidRPr="0074697E">
        <w:rPr>
          <w:color w:val="000000" w:themeColor="text1"/>
        </w:rPr>
        <w:t>Virement bancaire</w:t>
      </w:r>
    </w:p>
    <w:p w14:paraId="17D3EC22" w14:textId="76BCDF98" w:rsidR="00407664" w:rsidRPr="00CE38B8" w:rsidRDefault="00E9720E" w:rsidP="00CE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302073">
        <w:rPr>
          <w:sz w:val="21"/>
          <w:szCs w:val="21"/>
        </w:rPr>
        <w:t xml:space="preserve"> </w:t>
      </w:r>
      <w:r w:rsidRPr="00302073">
        <w:rPr>
          <w:rFonts w:asciiTheme="majorHAnsi" w:hAnsiTheme="majorHAnsi" w:cstheme="majorHAnsi"/>
          <w:b/>
          <w:bCs/>
          <w:color w:val="AD490C"/>
          <w:sz w:val="21"/>
          <w:szCs w:val="21"/>
        </w:rPr>
        <w:t>IBAN : TENDANCE VOYAGES - FR76 3000 4017 4900 0100 7456 559      BIC : BNPAFRPPXX</w:t>
      </w:r>
    </w:p>
    <w:p w14:paraId="5667FF07" w14:textId="77777777" w:rsidR="00407664" w:rsidRDefault="004076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017B8AC9" w14:textId="38169BE9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5CA9491F" w14:textId="7ACDDAC6" w:rsidR="00767FF9" w:rsidRPr="0086124F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</w:t>
      </w:r>
      <w:r w:rsidR="0086124F">
        <w:rPr>
          <w:rFonts w:ascii="Arial" w:hAnsi="Arial" w:cs="Arial"/>
          <w:color w:val="000000" w:themeColor="text1"/>
        </w:rPr>
        <w:t>re</w:t>
      </w:r>
    </w:p>
    <w:p w14:paraId="411F8E2E" w14:textId="77777777" w:rsidR="00767FF9" w:rsidRDefault="00767FF9" w:rsidP="00003146"/>
    <w:p w14:paraId="52823D20" w14:textId="77777777" w:rsidR="00003146" w:rsidRPr="00C415B7" w:rsidRDefault="00003146" w:rsidP="00003146"/>
    <w:sectPr w:rsidR="00003146" w:rsidRPr="00C415B7" w:rsidSect="008612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480" w:h="19080" w:code="9"/>
      <w:pgMar w:top="1440" w:right="1077" w:bottom="1021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4B01" w14:textId="77777777" w:rsidR="001E0DBA" w:rsidRDefault="001E0DBA">
      <w:pPr>
        <w:spacing w:after="0" w:line="240" w:lineRule="auto"/>
      </w:pPr>
      <w:r>
        <w:separator/>
      </w:r>
    </w:p>
  </w:endnote>
  <w:endnote w:type="continuationSeparator" w:id="0">
    <w:p w14:paraId="6FA9EB46" w14:textId="77777777" w:rsidR="001E0DBA" w:rsidRDefault="001E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39969FD0" w:rsidR="00302073" w:rsidRDefault="00F26652" w:rsidP="00302073">
    <w:pPr>
      <w:spacing w:before="39" w:after="0"/>
      <w:ind w:left="133"/>
      <w:jc w:val="center"/>
    </w:pPr>
    <w:r>
      <w:t>TENDANCE VOYAGE</w:t>
    </w:r>
    <w:r w:rsidR="00153C1F">
      <w:t>S</w:t>
    </w:r>
    <w:r>
      <w:t xml:space="preserve">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73A2" w14:textId="77777777" w:rsidR="001E0DBA" w:rsidRDefault="001E0DBA">
      <w:pPr>
        <w:spacing w:after="0" w:line="240" w:lineRule="auto"/>
      </w:pPr>
      <w:r>
        <w:separator/>
      </w:r>
    </w:p>
  </w:footnote>
  <w:footnote w:type="continuationSeparator" w:id="0">
    <w:p w14:paraId="03D12A15" w14:textId="77777777" w:rsidR="001E0DBA" w:rsidRDefault="001E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380B687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625C4753">
          <wp:extent cx="1828800" cy="482600"/>
          <wp:effectExtent l="0" t="0" r="0" b="0"/>
          <wp:docPr id="824356504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0580D">
      <w:t xml:space="preserve">          </w:t>
    </w:r>
    <w:r w:rsidRPr="00E0580D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8.4pt;height:8.4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E4ACD"/>
    <w:multiLevelType w:val="hybridMultilevel"/>
    <w:tmpl w:val="AC802466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07627"/>
    <w:multiLevelType w:val="hybridMultilevel"/>
    <w:tmpl w:val="B6BA6E58"/>
    <w:lvl w:ilvl="0" w:tplc="040C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36407097"/>
    <w:multiLevelType w:val="hybridMultilevel"/>
    <w:tmpl w:val="27DA1E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472F0"/>
    <w:multiLevelType w:val="hybridMultilevel"/>
    <w:tmpl w:val="7EC6F38A"/>
    <w:lvl w:ilvl="0" w:tplc="040C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9" w15:restartNumberingAfterBreak="0">
    <w:nsid w:val="62C84C34"/>
    <w:multiLevelType w:val="hybridMultilevel"/>
    <w:tmpl w:val="5F8ABCC2"/>
    <w:lvl w:ilvl="0" w:tplc="FEF6C2DE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3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2"/>
  </w:num>
  <w:num w:numId="17" w16cid:durableId="594366396">
    <w:abstractNumId w:val="11"/>
  </w:num>
  <w:num w:numId="18" w16cid:durableId="1696806827">
    <w:abstractNumId w:val="21"/>
  </w:num>
  <w:num w:numId="19" w16cid:durableId="1782451692">
    <w:abstractNumId w:val="17"/>
  </w:num>
  <w:num w:numId="20" w16cid:durableId="1632251616">
    <w:abstractNumId w:val="23"/>
  </w:num>
  <w:num w:numId="21" w16cid:durableId="209534470">
    <w:abstractNumId w:val="10"/>
  </w:num>
  <w:num w:numId="22" w16cid:durableId="940914623">
    <w:abstractNumId w:val="20"/>
  </w:num>
  <w:num w:numId="23" w16cid:durableId="1164051300">
    <w:abstractNumId w:val="16"/>
  </w:num>
  <w:num w:numId="24" w16cid:durableId="357119801">
    <w:abstractNumId w:val="14"/>
  </w:num>
  <w:num w:numId="25" w16cid:durableId="706640865">
    <w:abstractNumId w:val="15"/>
  </w:num>
  <w:num w:numId="26" w16cid:durableId="1018459713">
    <w:abstractNumId w:val="19"/>
  </w:num>
  <w:num w:numId="27" w16cid:durableId="704987976">
    <w:abstractNumId w:val="18"/>
  </w:num>
  <w:num w:numId="28" w16cid:durableId="24261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353AD"/>
    <w:rsid w:val="00061881"/>
    <w:rsid w:val="000A75C4"/>
    <w:rsid w:val="000C60CB"/>
    <w:rsid w:val="00101B55"/>
    <w:rsid w:val="001243E7"/>
    <w:rsid w:val="00150B5F"/>
    <w:rsid w:val="00153C1F"/>
    <w:rsid w:val="00154636"/>
    <w:rsid w:val="001A0708"/>
    <w:rsid w:val="001E0DBA"/>
    <w:rsid w:val="001F5F8E"/>
    <w:rsid w:val="00252D10"/>
    <w:rsid w:val="00266618"/>
    <w:rsid w:val="002839DE"/>
    <w:rsid w:val="002C39B0"/>
    <w:rsid w:val="002E6A2F"/>
    <w:rsid w:val="002F1685"/>
    <w:rsid w:val="00302073"/>
    <w:rsid w:val="00364B45"/>
    <w:rsid w:val="003A5DC3"/>
    <w:rsid w:val="003E50E7"/>
    <w:rsid w:val="00407664"/>
    <w:rsid w:val="004213B4"/>
    <w:rsid w:val="00436EE5"/>
    <w:rsid w:val="004528B8"/>
    <w:rsid w:val="004B6764"/>
    <w:rsid w:val="004C10D8"/>
    <w:rsid w:val="004C1CF6"/>
    <w:rsid w:val="004C21D8"/>
    <w:rsid w:val="004F3D96"/>
    <w:rsid w:val="00513BD3"/>
    <w:rsid w:val="00525E86"/>
    <w:rsid w:val="00554392"/>
    <w:rsid w:val="005606F9"/>
    <w:rsid w:val="005660B1"/>
    <w:rsid w:val="00580034"/>
    <w:rsid w:val="005857F4"/>
    <w:rsid w:val="00587963"/>
    <w:rsid w:val="005C1F5E"/>
    <w:rsid w:val="005C2BF1"/>
    <w:rsid w:val="005E056B"/>
    <w:rsid w:val="005F3837"/>
    <w:rsid w:val="006650A8"/>
    <w:rsid w:val="00676799"/>
    <w:rsid w:val="00676C6A"/>
    <w:rsid w:val="006827C6"/>
    <w:rsid w:val="00694CEA"/>
    <w:rsid w:val="0072212C"/>
    <w:rsid w:val="00723CF6"/>
    <w:rsid w:val="007408B4"/>
    <w:rsid w:val="0074697E"/>
    <w:rsid w:val="00757DBB"/>
    <w:rsid w:val="00767FF9"/>
    <w:rsid w:val="00777793"/>
    <w:rsid w:val="007A31C4"/>
    <w:rsid w:val="007B2019"/>
    <w:rsid w:val="007B5320"/>
    <w:rsid w:val="00800DAC"/>
    <w:rsid w:val="00831A77"/>
    <w:rsid w:val="00833719"/>
    <w:rsid w:val="0084254D"/>
    <w:rsid w:val="008527E6"/>
    <w:rsid w:val="00857577"/>
    <w:rsid w:val="0086124F"/>
    <w:rsid w:val="00866921"/>
    <w:rsid w:val="0087092D"/>
    <w:rsid w:val="008A1388"/>
    <w:rsid w:val="008B3D06"/>
    <w:rsid w:val="008F0B1D"/>
    <w:rsid w:val="009137A0"/>
    <w:rsid w:val="009456C5"/>
    <w:rsid w:val="00990F05"/>
    <w:rsid w:val="009F07A5"/>
    <w:rsid w:val="009F353B"/>
    <w:rsid w:val="009F69F2"/>
    <w:rsid w:val="00A0644F"/>
    <w:rsid w:val="00A52AF5"/>
    <w:rsid w:val="00A7694E"/>
    <w:rsid w:val="00AD3552"/>
    <w:rsid w:val="00AF7634"/>
    <w:rsid w:val="00B17BCB"/>
    <w:rsid w:val="00B358A1"/>
    <w:rsid w:val="00B60A7C"/>
    <w:rsid w:val="00B913ED"/>
    <w:rsid w:val="00B930AD"/>
    <w:rsid w:val="00BC4D89"/>
    <w:rsid w:val="00BD03F2"/>
    <w:rsid w:val="00C415B7"/>
    <w:rsid w:val="00C96BE3"/>
    <w:rsid w:val="00CE085B"/>
    <w:rsid w:val="00CE38B8"/>
    <w:rsid w:val="00D0211D"/>
    <w:rsid w:val="00D24EE3"/>
    <w:rsid w:val="00D40ED1"/>
    <w:rsid w:val="00DF0A8F"/>
    <w:rsid w:val="00DF5743"/>
    <w:rsid w:val="00E00263"/>
    <w:rsid w:val="00E0580D"/>
    <w:rsid w:val="00E138D7"/>
    <w:rsid w:val="00E16AF7"/>
    <w:rsid w:val="00E94E73"/>
    <w:rsid w:val="00E9720E"/>
    <w:rsid w:val="00EA1632"/>
    <w:rsid w:val="00F26652"/>
    <w:rsid w:val="00F560EF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AEUCJCR4MYF6-1938117539-1356174</_dlc_DocId>
    <_dlc_DocIdUrl xmlns="08f66811-5534-4962-81c2-afb31eab2a48">
      <Url>https://medefnational.sharepoint.com/sites/MedefInternational/_layouts/15/DocIdRedir.aspx?ID=AEUCJCR4MYF6-1938117539-1356174</Url>
      <Description>AEUCJCR4MYF6-1938117539-1356174</Description>
    </_dlc_DocIdUrl>
  </documentManagement>
</p:properties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C5838-E167-4A3F-8C5D-E95925ED805C}"/>
</file>

<file path=customXml/itemProps3.xml><?xml version="1.0" encoding="utf-8"?>
<ds:datastoreItem xmlns:ds="http://schemas.openxmlformats.org/officeDocument/2006/customXml" ds:itemID="{82EA282C-B24B-4F68-A752-86BEF178CA6B}"/>
</file>

<file path=customXml/itemProps4.xml><?xml version="1.0" encoding="utf-8"?>
<ds:datastoreItem xmlns:ds="http://schemas.openxmlformats.org/officeDocument/2006/customXml" ds:itemID="{6D2ABD5F-9C2B-40BD-BF34-7E13F3EC508E}"/>
</file>

<file path=customXml/itemProps5.xml><?xml version="1.0" encoding="utf-8"?>
<ds:datastoreItem xmlns:ds="http://schemas.openxmlformats.org/officeDocument/2006/customXml" ds:itemID="{F44AADFC-10C0-46CC-B7FC-8E1ED7825D1C}"/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1</TotalTime>
  <Pages>2</Pages>
  <Words>181</Words>
  <Characters>1127</Characters>
  <Application>Microsoft Office Word</Application>
  <DocSecurity>0</DocSecurity>
  <Lines>32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2</cp:revision>
  <cp:lastPrinted>2026-03-03T15:40:00Z</cp:lastPrinted>
  <dcterms:created xsi:type="dcterms:W3CDTF">2026-03-11T08:39:00Z</dcterms:created>
  <dcterms:modified xsi:type="dcterms:W3CDTF">2026-03-11T08:39:00Z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4d1fe7b7-a4f9-467d-8ece-4855ced919ca</vt:lpwstr>
  </property>
</Properties>
</file>